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若依系统开发环境搭建手册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/>
          <w:sz w:val="30"/>
          <w:szCs w:val="30"/>
        </w:rPr>
        <w:t>准备工作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rFonts w:hint="eastAsia"/>
          <w:sz w:val="24"/>
          <w:szCs w:val="24"/>
        </w:rPr>
        <w:t>前置环境准备</w:t>
      </w:r>
      <w:r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安装Maven</w:t>
      </w:r>
    </w:p>
    <w:p>
      <w:pPr>
        <w:pStyle w:val="23"/>
        <w:ind w:left="480" w:firstLine="0" w:firstLineChars="0"/>
        <w:rPr>
          <w:szCs w:val="21"/>
        </w:rPr>
      </w:pPr>
      <w:r>
        <w:rPr>
          <w:rFonts w:hint="eastAsia"/>
          <w:szCs w:val="21"/>
        </w:rPr>
        <w:t>若依基于Maven管理项目的构建，需要先安装好相应的版本。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rFonts w:hint="eastAsia"/>
          <w:sz w:val="24"/>
          <w:szCs w:val="24"/>
        </w:rPr>
        <w:t>开发工具</w:t>
      </w:r>
    </w:p>
    <w:p>
      <w:pPr>
        <w:ind w:firstLine="480"/>
        <w:rPr>
          <w:szCs w:val="21"/>
        </w:rPr>
      </w:pPr>
      <w:r>
        <w:rPr>
          <w:rFonts w:hint="eastAsia"/>
          <w:szCs w:val="21"/>
        </w:rPr>
        <w:t>若依系统采用Eclipse作为开发工具。但不局限于Eclipse。此处仅介绍在Eclipse搭建开发环境所需的操作。</w: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开发环境搭建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rFonts w:hint="eastAsia"/>
          <w:sz w:val="24"/>
          <w:szCs w:val="24"/>
        </w:rPr>
        <w:t>开发工具的配置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2.1.1 </w:t>
      </w:r>
      <w:r>
        <w:rPr>
          <w:rFonts w:hint="eastAsia"/>
          <w:sz w:val="21"/>
          <w:szCs w:val="21"/>
        </w:rPr>
        <w:t>配置Maven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-&gt;Install</w:t>
      </w:r>
      <w:r>
        <w:rPr>
          <w:rFonts w:hint="eastAsia"/>
          <w:szCs w:val="21"/>
        </w:rPr>
        <w:t>ations页面，设置已经安装好的Maven</w:t>
      </w:r>
    </w:p>
    <w:p>
      <w:pPr>
        <w:jc w:val="left"/>
        <w:rPr>
          <w:szCs w:val="21"/>
        </w:rPr>
      </w:pPr>
      <w:r>
        <w:pict>
          <v:shape id="_x0000_i1025" o:spt="75" type="#_x0000_t75" style="height:272.25pt;width:420.7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2.1.2 </w:t>
      </w:r>
      <w:r>
        <w:rPr>
          <w:rFonts w:hint="eastAsia"/>
          <w:sz w:val="21"/>
          <w:szCs w:val="21"/>
        </w:rPr>
        <w:t>配置Maven仓库路径</w:t>
      </w:r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Settings页面，配置仓库路径</w:t>
      </w:r>
    </w:p>
    <w:p>
      <w:pPr>
        <w:rPr>
          <w:szCs w:val="21"/>
        </w:rPr>
      </w:pPr>
      <w:r>
        <w:pict>
          <v:shape id="_x0000_i1026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关闭校验</w:t>
      </w:r>
      <w:bookmarkEnd w:id="0"/>
    </w:p>
    <w:p>
      <w:pPr>
        <w:rPr>
          <w:szCs w:val="21"/>
        </w:rPr>
      </w:pPr>
      <w:r>
        <w:rPr>
          <w:rFonts w:hint="eastAsia"/>
          <w:szCs w:val="21"/>
        </w:rPr>
        <w:t>进入</w:t>
      </w:r>
      <w:r>
        <w:rPr>
          <w:szCs w:val="21"/>
        </w:rPr>
        <w:t>Window-&gt;Preferences-&gt;Validation</w:t>
      </w:r>
      <w:r>
        <w:rPr>
          <w:rFonts w:hint="eastAsia"/>
          <w:szCs w:val="21"/>
        </w:rPr>
        <w:t>页面，勾选“</w:t>
      </w:r>
      <w:r>
        <w:rPr>
          <w:szCs w:val="21"/>
        </w:rPr>
        <w:t>Suspend all validators</w:t>
      </w:r>
      <w:r>
        <w:rPr>
          <w:rFonts w:hint="eastAsia"/>
          <w:szCs w:val="21"/>
        </w:rPr>
        <w:t>”，关闭校验</w:t>
      </w:r>
    </w:p>
    <w:p>
      <w:pPr>
        <w:rPr>
          <w:szCs w:val="21"/>
        </w:rPr>
      </w:pPr>
      <w:r>
        <w:pict>
          <v:shape id="_x0000_i1027" o:spt="75" type="#_x0000_t75" style="height:305.25pt;width:432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>
        <w:rPr>
          <w:rFonts w:hint="eastAsia"/>
          <w:sz w:val="24"/>
          <w:szCs w:val="24"/>
        </w:rPr>
        <w:t>导入工程</w:t>
      </w:r>
    </w:p>
    <w:p>
      <w:pPr>
        <w:rPr>
          <w:szCs w:val="21"/>
        </w:rPr>
      </w:pPr>
      <w:r>
        <w:rPr>
          <w:rFonts w:hint="eastAsia"/>
          <w:szCs w:val="21"/>
        </w:rPr>
        <w:t>通过Eclipse导入工程，步骤如下：</w:t>
      </w:r>
    </w:p>
    <w:p>
      <w:r>
        <w:t>(1)</w:t>
      </w:r>
      <w:r>
        <w:rPr>
          <w:rFonts w:hint="eastAsia"/>
        </w:rPr>
        <w:t>点击左侧项目区域</w:t>
      </w:r>
      <w:r>
        <w:t>—&gt;</w:t>
      </w:r>
      <w:r>
        <w:rPr>
          <w:rFonts w:hint="eastAsia"/>
        </w:rPr>
        <w:t>Import</w:t>
      </w:r>
      <w:r>
        <w:t>...</w:t>
      </w:r>
    </w:p>
    <w:p>
      <w:r>
        <w:pict>
          <v:shape id="_x0000_i1028" o:spt="75" type="#_x0000_t75" style="height:409.5pt;width:387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r>
        <w:t>(2)</w:t>
      </w:r>
      <w:r>
        <w:rPr>
          <w:rFonts w:hint="eastAsia"/>
        </w:rPr>
        <w:t>选择RuoYi</w:t>
      </w:r>
      <w:r>
        <w:t xml:space="preserve"> </w:t>
      </w:r>
    </w:p>
    <w:p>
      <w:r>
        <w:t xml:space="preserve">  </w:t>
      </w:r>
      <w:r>
        <w:pict>
          <v:shape id="_x0000_i1029" o:spt="75" type="#_x0000_t75" style="height:153.75pt;width:432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r>
        <w:t>(</w:t>
      </w:r>
      <w:r>
        <w:rPr>
          <w:rFonts w:hint="eastAsia"/>
        </w:rPr>
        <w:t>3</w:t>
      </w:r>
      <w:r>
        <w:t>)</w:t>
      </w:r>
      <w:r>
        <w:rPr>
          <w:rFonts w:hint="eastAsia"/>
        </w:rPr>
        <w:t>点击</w:t>
      </w:r>
      <w:r>
        <w:t>Finish</w:t>
      </w:r>
    </w:p>
    <w:p/>
    <w:p>
      <w:pPr>
        <w:ind w:left="105" w:hanging="105" w:hangingChars="50"/>
      </w:pP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RuoYi的代码就被导出到Eclipse中了，此时可以在工程视图中看到。</w:t>
      </w:r>
    </w:p>
    <w:p>
      <w:pPr>
        <w:rPr>
          <w:szCs w:val="21"/>
        </w:rPr>
      </w:pPr>
      <w:r>
        <w:pict>
          <v:shape id="_x0000_i1030" o:spt="75" type="#_x0000_t75" style="height:182.25pt;width:200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pStyle w:val="2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运行若依系统</w: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rFonts w:hint="eastAsia"/>
          <w:sz w:val="24"/>
          <w:szCs w:val="24"/>
        </w:rPr>
        <w:t>必要的配置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3.1.1 </w:t>
      </w:r>
      <w:r>
        <w:rPr>
          <w:rFonts w:hint="eastAsia"/>
          <w:sz w:val="21"/>
          <w:szCs w:val="21"/>
        </w:rPr>
        <w:t>修改数据库连接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文件，修改数据库地址账号信息。</w:t>
      </w:r>
    </w:p>
    <w:p>
      <w:pPr>
        <w:rPr>
          <w:szCs w:val="21"/>
        </w:rPr>
      </w:pPr>
      <w:r>
        <w:rPr>
          <w:rFonts w:hint="eastAsia"/>
          <w:szCs w:val="21"/>
        </w:rPr>
        <w:t>执行sql/</w:t>
      </w:r>
      <w:r>
        <w:t xml:space="preserve"> </w:t>
      </w:r>
      <w:r>
        <w:rPr>
          <w:szCs w:val="21"/>
        </w:rPr>
        <w:t>ry_20180423.sql</w:t>
      </w:r>
      <w:r>
        <w:rPr>
          <w:rFonts w:hint="eastAsia"/>
          <w:szCs w:val="21"/>
        </w:rPr>
        <w:t>，</w:t>
      </w:r>
      <w:r>
        <w:rPr>
          <w:szCs w:val="21"/>
        </w:rPr>
        <w:t>quartz.sql</w:t>
      </w:r>
      <w:r>
        <w:rPr>
          <w:rFonts w:hint="eastAsia"/>
          <w:szCs w:val="21"/>
        </w:rPr>
        <w:t xml:space="preserve"> 两个文件 日期随版本变化</w: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3.1.2 </w:t>
      </w:r>
      <w:r>
        <w:rPr>
          <w:rFonts w:hint="eastAsia"/>
          <w:sz w:val="21"/>
          <w:szCs w:val="21"/>
        </w:rPr>
        <w:t>开发环境配置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pPr>
        <w:rPr>
          <w:szCs w:val="21"/>
        </w:rPr>
      </w:pPr>
      <w:r>
        <w:rPr>
          <w:rFonts w:hint="eastAsia"/>
          <w:szCs w:val="21"/>
        </w:rPr>
        <w:t>默认端口为80</w:t>
      </w:r>
    </w:p>
    <w:p>
      <w:pPr>
        <w:rPr>
          <w:szCs w:val="21"/>
        </w:rPr>
      </w:pPr>
      <w:r>
        <w:pict>
          <v:shape id="_x0000_i1031" o:spt="75" type="#_x0000_t75" style="height:72.75pt;width:168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3.1.3 </w:t>
      </w:r>
      <w:r>
        <w:rPr>
          <w:rFonts w:hint="eastAsia"/>
          <w:sz w:val="21"/>
          <w:szCs w:val="21"/>
        </w:rPr>
        <w:t>代码生成配置</w:t>
      </w:r>
    </w:p>
    <w:p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 xml:space="preserve">application.yml </w:t>
      </w:r>
      <w:r>
        <w:rPr>
          <w:rFonts w:hint="eastAsia"/>
          <w:szCs w:val="21"/>
        </w:rPr>
        <w:t>文件，</w:t>
      </w:r>
    </w:p>
    <w:p>
      <w:r>
        <w:pict>
          <v:shape id="_x0000_i1032" o:spt="75" type="#_x0000_t75" style="height:118.5pt;width:311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默认为</w:t>
      </w:r>
      <w:r>
        <w:t>module</w:t>
      </w:r>
      <w:r>
        <w:rPr>
          <w:rFonts w:hint="eastAsia"/>
        </w:rPr>
        <w:t>，根据实际情况修改即可。</w:t>
      </w:r>
      <w:r>
        <w:rPr>
          <w:rFonts w:hint="eastAsia"/>
          <w:color w:val="FF0000"/>
        </w:rPr>
        <w:t>生成的表要有注释</w:t>
      </w:r>
    </w:p>
    <w:p/>
    <w:p>
      <w:pPr>
        <w:pStyle w:val="10"/>
        <w:jc w:val="left"/>
        <w:rPr>
          <w:sz w:val="21"/>
          <w:szCs w:val="21"/>
        </w:rPr>
      </w:pPr>
      <w:r>
        <w:rPr>
          <w:sz w:val="21"/>
          <w:szCs w:val="21"/>
        </w:rPr>
        <w:t>3.1.</w:t>
      </w:r>
      <w:r>
        <w:rPr>
          <w:sz w:val="21"/>
          <w:szCs w:val="21"/>
        </w:rPr>
        <w:t>4</w:t>
      </w:r>
      <w:bookmarkStart w:id="1" w:name="_GoBack"/>
      <w:bookmarkEnd w:id="1"/>
      <w:r>
        <w:rPr>
          <w:sz w:val="21"/>
          <w:szCs w:val="21"/>
        </w:rPr>
        <w:t xml:space="preserve"> </w:t>
      </w:r>
      <w:r>
        <w:rPr>
          <w:rFonts w:hint="default"/>
          <w:sz w:val="21"/>
          <w:szCs w:val="21"/>
        </w:rPr>
        <w:t>日志配置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logback</w:t>
      </w:r>
      <w:r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="/home/ruoyi/logs"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pPr>
        <w:rPr>
          <w:rFonts w:hint="eastAsia"/>
          <w:szCs w:val="21"/>
        </w:rPr>
      </w:pPr>
      <w:r>
        <w:rPr>
          <w:rFonts w:hint="default"/>
          <w:szCs w:val="21"/>
        </w:rPr>
        <w:t>改为自己需要的路径</w:t>
      </w:r>
    </w:p>
    <w:p>
      <w:pPr>
        <w:pStyle w:val="11"/>
        <w:keepNext w:val="0"/>
        <w:keepLines w:val="0"/>
        <w:widowControl/>
        <w:suppressLineNumbers w:val="0"/>
        <w:shd w:val="clear" w:fill="FFFFFF"/>
        <w:rPr>
          <w:rFonts w:ascii="Menlo" w:hAnsi="Menlo" w:eastAsia="Menlo" w:cs="Menlo"/>
          <w:color w:val="000000"/>
          <w:sz w:val="18"/>
          <w:szCs w:val="18"/>
        </w:rPr>
      </w:pP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&lt;</w:t>
      </w:r>
      <w:r>
        <w:rPr>
          <w:rFonts w:hint="default" w:ascii="Menlo" w:hAnsi="Menlo" w:eastAsia="Menlo" w:cs="Menlo"/>
          <w:b/>
          <w:color w:val="000080"/>
          <w:sz w:val="18"/>
          <w:szCs w:val="18"/>
          <w:shd w:val="clear" w:fill="EFEFEF"/>
        </w:rPr>
        <w:t xml:space="preserve">property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name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="log.path" </w:t>
      </w:r>
      <w:r>
        <w:rPr>
          <w:rFonts w:hint="default" w:ascii="Menlo" w:hAnsi="Menlo" w:eastAsia="Menlo" w:cs="Menlo"/>
          <w:b/>
          <w:color w:val="0000FF"/>
          <w:sz w:val="18"/>
          <w:szCs w:val="18"/>
          <w:shd w:val="clear" w:fill="EFEFEF"/>
        </w:rPr>
        <w:t>value</w:t>
      </w:r>
      <w:r>
        <w:rPr>
          <w:rFonts w:hint="default" w:ascii="Menlo" w:hAnsi="Menlo" w:eastAsia="Menlo" w:cs="Menlo"/>
          <w:b/>
          <w:color w:val="008000"/>
          <w:sz w:val="18"/>
          <w:szCs w:val="18"/>
          <w:shd w:val="clear" w:fill="EFEFEF"/>
        </w:rPr>
        <w:t xml:space="preserve">="/Users/jyking/project/logs" </w:t>
      </w:r>
      <w:r>
        <w:rPr>
          <w:rFonts w:hint="default" w:ascii="Menlo" w:hAnsi="Menlo" w:eastAsia="Menlo" w:cs="Menlo"/>
          <w:color w:val="000000"/>
          <w:sz w:val="18"/>
          <w:szCs w:val="18"/>
          <w:shd w:val="clear" w:fill="EFEFEF"/>
        </w:rPr>
        <w:t>/&gt;</w:t>
      </w:r>
    </w:p>
    <w:p>
      <w:pPr>
        <w:rPr>
          <w:rFonts w:hint="eastAsia"/>
          <w:szCs w:val="21"/>
        </w:rPr>
      </w:pPr>
    </w:p>
    <w:p/>
    <w:p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>
        <w:t xml:space="preserve"> </w:t>
      </w:r>
      <w:r>
        <w:rPr>
          <w:szCs w:val="21"/>
        </w:rPr>
        <w:t>resources</w:t>
      </w:r>
      <w:r>
        <w:rPr>
          <w:rFonts w:hint="eastAsia"/>
          <w:szCs w:val="21"/>
        </w:rPr>
        <w:t>/</w:t>
      </w:r>
      <w:r>
        <w:rPr>
          <w:szCs w:val="21"/>
        </w:rPr>
        <w:t>templates</w:t>
      </w:r>
      <w:r>
        <w:rPr>
          <w:rFonts w:hint="eastAsia"/>
          <w:szCs w:val="21"/>
        </w:rPr>
        <w:t>/vm目录下</w:t>
      </w:r>
    </w:p>
    <w:p>
      <w:r>
        <w:pict>
          <v:shape id="_x0000_i1033" o:spt="75" type="#_x0000_t75" style="height:324.75pt;width:281.2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rFonts w:hint="eastAsia"/>
          <w:sz w:val="24"/>
          <w:szCs w:val="24"/>
        </w:rPr>
        <w:t>启动及验证</w:t>
      </w:r>
    </w:p>
    <w:p>
      <w:r>
        <w:rPr>
          <w:rFonts w:hint="eastAsia"/>
        </w:rPr>
        <w:t>启动</w:t>
      </w:r>
      <w:r>
        <w:t>RuoYiApplication</w:t>
      </w:r>
      <w:r>
        <w:rPr>
          <w:rFonts w:hint="eastAsia"/>
        </w:rPr>
        <w:t>.java 出现如下图表示启动成功</w:t>
      </w:r>
    </w:p>
    <w:p>
      <w:r>
        <w:pict>
          <v:shape id="_x0000_i1034" o:spt="75" type="#_x0000_t75" style="height:72pt;width:177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打开浏览器，输入：</w:t>
      </w:r>
      <w:r>
        <w:t>http://localhost:80/</w:t>
      </w:r>
    </w:p>
    <w:p>
      <w:r>
        <w:rPr>
          <w:rFonts w:hint="eastAsia"/>
        </w:rPr>
        <w:t>若能正确展示登录页面，并能成功登录，登录后菜单及页面展示正常，则表明环境搭建成功。</w:t>
      </w:r>
    </w:p>
    <w:p>
      <w:pPr>
        <w:rPr>
          <w:szCs w:val="21"/>
        </w:rPr>
      </w:pPr>
      <w:r>
        <w:rPr>
          <w:rFonts w:hint="eastAsia"/>
          <w:szCs w:val="21"/>
        </w:rPr>
        <w:t>默认密码为 admin/admin123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演示地址：</w:t>
      </w:r>
      <w:r>
        <w:rPr>
          <w:szCs w:val="21"/>
        </w:rPr>
        <w:t>http://www.ruoyi.club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pStyle w:val="2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war部署方式</w: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.1.1 </w:t>
      </w:r>
      <w:r>
        <w:rPr>
          <w:rFonts w:hint="eastAsia"/>
          <w:sz w:val="21"/>
          <w:szCs w:val="21"/>
        </w:rPr>
        <w:t>修改pom.xml文件。将jar修改为war</w:t>
      </w:r>
    </w:p>
    <w:p>
      <w:r>
        <w:pict>
          <v:shape id="_x0000_i1035" o:spt="75" type="#_x0000_t75" style="height:69pt;width:216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rPr>
          <w:color w:val="FF0000"/>
        </w:rPr>
      </w:pPr>
      <w:r>
        <w:rPr>
          <w:rFonts w:hint="eastAsia"/>
          <w:color w:val="FF0000"/>
        </w:rPr>
        <w:t>如果是分模块需要</w:t>
      </w:r>
      <w:r>
        <w:rPr>
          <w:color w:val="FF0000"/>
          <w:szCs w:val="21"/>
        </w:rPr>
        <w:t>修改ruoyi-admin</w:t>
      </w:r>
      <w:r>
        <w:t xml:space="preserve"> </w:t>
      </w:r>
    </w:p>
    <w:p>
      <w:pPr>
        <w:rPr>
          <w:color w:val="FF0000"/>
          <w:szCs w:val="21"/>
        </w:rPr>
      </w:pPr>
      <w:r>
        <w:pict>
          <v:shape id="_x0000_i1036" o:spt="75" type="#_x0000_t75" style="height:96pt;width:255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rPr>
          <w:color w:val="FF0000"/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.1.2 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spring-boot-starter</w:t>
      </w:r>
      <w:r>
        <w:rPr>
          <w:rFonts w:hint="eastAsia"/>
          <w:sz w:val="21"/>
          <w:szCs w:val="21"/>
        </w:rPr>
        <w:t>依赖中移除tomcat模块</w:t>
      </w:r>
    </w:p>
    <w:p>
      <w:r>
        <w:pict>
          <v:shape id="_x0000_i1037" o:spt="75" type="#_x0000_t75" style="height:160.5pt;width:414.7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</w:p>
    <w:p>
      <w:pPr>
        <w:rPr>
          <w:szCs w:val="21"/>
        </w:rPr>
      </w:pPr>
      <w:r>
        <w:rPr>
          <w:szCs w:val="21"/>
        </w:rPr>
        <w:t>&lt;exclusions&gt;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&lt;exclusion&gt;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&lt;artifactId&gt;spring-boot-starter-tomcat&lt;/artifactId&gt;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&lt;groupId&gt;org.springframework.boot&lt;/groupId&gt;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>&lt;/exclusion&gt;</w:t>
      </w:r>
    </w:p>
    <w:p>
      <w:pPr>
        <w:rPr>
          <w:szCs w:val="21"/>
        </w:rPr>
      </w:pPr>
      <w:r>
        <w:rPr>
          <w:szCs w:val="21"/>
        </w:rPr>
        <w:t>&lt;/exclusions&gt;</w:t>
      </w:r>
    </w:p>
    <w:p>
      <w:pPr>
        <w:rPr>
          <w:szCs w:val="21"/>
        </w:rPr>
      </w:pP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.1.3 </w:t>
      </w:r>
      <w:r>
        <w:rPr>
          <w:rFonts w:hint="eastAsia"/>
          <w:sz w:val="21"/>
          <w:szCs w:val="21"/>
        </w:rPr>
        <w:t>部署到tomcat的webapps目录下面</w:t>
      </w:r>
    </w:p>
    <w:p>
      <w:pPr>
        <w:rPr>
          <w:szCs w:val="21"/>
        </w:rPr>
      </w:pPr>
      <w:r>
        <w:rPr>
          <w:rFonts w:hint="eastAsia"/>
        </w:rPr>
        <w:t>默认为RuoYi.war</w:t>
      </w:r>
      <w:r>
        <w:rPr>
          <w:szCs w:val="21"/>
        </w:rPr>
        <w:t xml:space="preserve"> </w:t>
      </w:r>
    </w:p>
    <w:p>
      <w:r>
        <w:pict>
          <v:shape id="_x0000_i1038" o:spt="75" type="#_x0000_t75" style="height:142.5pt;width:366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pStyle w:val="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>
      <w:r>
        <w:rPr>
          <w:rFonts w:hint="eastAsia"/>
        </w:rPr>
        <w:t>运行</w:t>
      </w:r>
      <w:r>
        <w:t>startup.bat</w:t>
      </w:r>
      <w:r>
        <w:rPr>
          <w:rFonts w:hint="eastAsia"/>
        </w:rPr>
        <w:t xml:space="preserve"> 出现如下图即部署成功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pict>
          <v:shape id="_x0000_i1039" o:spt="75" type="#_x0000_t75" style="height:99pt;width:432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</w:p>
    <w:p>
      <w:pPr>
        <w:pStyle w:val="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Jar方式部署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执行命令：java –jar RuoYi.jar 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脚本执行：ry.sh start 启动stop 停止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演示地址：ruoyi.vip</w:t>
      </w:r>
    </w:p>
    <w:p>
      <w:pPr>
        <w:rPr>
          <w:szCs w:val="21"/>
        </w:rPr>
      </w:pPr>
      <w:r>
        <w:rPr>
          <w:rFonts w:hint="eastAsia"/>
          <w:szCs w:val="21"/>
        </w:rPr>
        <w:t>文档地址：doc.ruoyi.vip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8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page" w:x="9541" w:yAlign="top"/>
      <w:rPr>
        <w:rStyle w:val="14"/>
      </w:rPr>
    </w:pPr>
    <w:r>
      <w:rPr>
        <w:rStyle w:val="14"/>
        <w:rFonts w:hint="eastAsia"/>
      </w:rPr>
      <w:t>第</w:t>
    </w: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9</w:t>
    </w:r>
    <w:r>
      <w:rPr>
        <w:rStyle w:val="14"/>
      </w:rPr>
      <w:fldChar w:fldCharType="end"/>
    </w:r>
    <w:r>
      <w:rPr>
        <w:rStyle w:val="14"/>
        <w:rFonts w:hint="eastAsia"/>
      </w:rPr>
      <w:t>页</w:t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int="eastAsia" w:hAnsi="宋体"/>
        <w:sz w:val="21"/>
        <w:szCs w:val="21"/>
      </w:rPr>
      <w:t>以上所有信息均为若依所有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>
    <w:pPr>
      <w:pStyle w:val="8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All Rights reserved, RuoYi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eastAsia="华文仿宋"/>
        <w:sz w:val="24"/>
      </w:rPr>
    </w:pPr>
    <w:r>
      <w:pict>
        <v:shape id="PowerPlusWaterMarkObject10052160" o:spid="_x0000_s2051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rPr>
        <w:rFonts w:ascii="宋体" w:hAnsi="宋体"/>
      </w:rPr>
      <w:pict>
        <v:shape id="_x0000_i1040" o:spt="75" type="#_x0000_t75" style="height:56.25pt;width:90.75pt;" filled="f" o:preferrelative="t" stroked="f" coordsize="21600,21600">
          <v:path/>
          <v:fill on="f" focussize="0,0"/>
          <v:stroke on="f" joinstyle="miter"/>
          <v:imagedata r:id="rId1" o:title="ruoyi"/>
          <o:lock v:ext="edit" aspectratio="t"/>
          <w10:wrap type="none"/>
          <w10:anchorlock/>
        </v:shape>
      </w:pict>
    </w:r>
    <w:r>
      <w:rPr>
        <w:rFonts w:ascii="宋体" w:hAnsi="宋体"/>
      </w:rPr>
      <w:t xml:space="preserve">                                              </w:t>
    </w:r>
    <w:r>
      <w:rPr>
        <w:rFonts w:hint="eastAsia" w:ascii="华文仿宋" w:hAnsi="宋体" w:eastAsia="华文仿宋"/>
        <w:sz w:val="24"/>
      </w:rPr>
      <w:t>若依后台管理系统</w:t>
    </w:r>
    <w:r>
      <w:rPr>
        <w:rFonts w:hint="eastAsia"/>
        <w:color w:val="000000"/>
        <w:kern w:val="0"/>
        <w:sz w:val="24"/>
      </w:rPr>
      <w:t>RuoYi</w:t>
    </w:r>
    <w:r>
      <w:rPr>
        <w:color w:val="000000"/>
        <w:kern w:val="0"/>
        <w:sz w:val="24"/>
      </w:rPr>
      <w:t xml:space="preserve"> Use Only</w:t>
    </w:r>
    <w:r>
      <w:rPr>
        <w:rFonts w:hint="eastAsia" w:ascii="仿宋_GB2312" w:hAnsi="宋体" w:eastAsia="华文仿宋"/>
        <w:sz w:val="24"/>
        <w:szCs w:val="24"/>
      </w:rPr>
      <w:t>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9" o:spid="_x0000_s2049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  <w:r>
      <w:pict>
        <v:shape id="$PowerPlusWaterMarkObject1" o:spid="_x0000_s2050" o:spt="136" type="#_x0000_t136" style="position:absolute;left:0pt;height:65.05pt;width:520.4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ZTE Confidential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0052158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102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t" xscale="f" string="RuoYi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  <w:rsid w:val="97B75FC5"/>
    <w:rsid w:val="C67F5CFC"/>
    <w:rsid w:val="EBEBC12E"/>
    <w:rsid w:val="F53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26"/>
    <w:uiPriority w:val="99"/>
    <w:rPr>
      <w:b/>
      <w:bCs/>
    </w:rPr>
  </w:style>
  <w:style w:type="paragraph" w:styleId="5">
    <w:name w:val="annotation text"/>
    <w:basedOn w:val="1"/>
    <w:link w:val="25"/>
    <w:uiPriority w:val="99"/>
    <w:pPr>
      <w:jc w:val="left"/>
    </w:pPr>
  </w:style>
  <w:style w:type="paragraph" w:styleId="6">
    <w:name w:val="Document Map"/>
    <w:basedOn w:val="1"/>
    <w:link w:val="24"/>
    <w:uiPriority w:val="99"/>
    <w:rPr>
      <w:rFonts w:ascii="宋体"/>
      <w:sz w:val="18"/>
      <w:szCs w:val="18"/>
    </w:rPr>
  </w:style>
  <w:style w:type="paragraph" w:styleId="7">
    <w:name w:val="Balloon Text"/>
    <w:basedOn w:val="1"/>
    <w:link w:val="22"/>
    <w:uiPriority w:val="99"/>
    <w:rPr>
      <w:sz w:val="18"/>
      <w:szCs w:val="18"/>
    </w:rPr>
  </w:style>
  <w:style w:type="paragraph" w:styleId="8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link w:val="2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page number"/>
    <w:uiPriority w:val="99"/>
    <w:rPr>
      <w:rFonts w:cs="Times New Roman"/>
    </w:rPr>
  </w:style>
  <w:style w:type="character" w:styleId="15">
    <w:name w:val="Hyperlink"/>
    <w:uiPriority w:val="99"/>
    <w:rPr>
      <w:rFonts w:cs="Times New Roman"/>
      <w:color w:val="0000FF"/>
      <w:u w:val="single"/>
    </w:rPr>
  </w:style>
  <w:style w:type="character" w:styleId="16">
    <w:name w:val="annotation reference"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9">
    <w:name w:val="标题 3 Char"/>
    <w:link w:val="3"/>
    <w:semiHidden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0">
    <w:name w:val="页眉 Char"/>
    <w:link w:val="9"/>
    <w:semiHidden/>
    <w:uiPriority w:val="99"/>
    <w:rPr>
      <w:sz w:val="18"/>
      <w:szCs w:val="18"/>
    </w:rPr>
  </w:style>
  <w:style w:type="character" w:customStyle="1" w:styleId="21">
    <w:name w:val="页脚 Char"/>
    <w:link w:val="8"/>
    <w:semiHidden/>
    <w:uiPriority w:val="99"/>
    <w:rPr>
      <w:sz w:val="18"/>
      <w:szCs w:val="18"/>
    </w:rPr>
  </w:style>
  <w:style w:type="character" w:customStyle="1" w:styleId="22">
    <w:name w:val="批注框文本 Char"/>
    <w:link w:val="7"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文档结构图 Char"/>
    <w:link w:val="6"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25">
    <w:name w:val="批注文字 Char"/>
    <w:link w:val="5"/>
    <w:locked/>
    <w:uiPriority w:val="99"/>
    <w:rPr>
      <w:rFonts w:cs="Times New Roman"/>
      <w:kern w:val="2"/>
      <w:sz w:val="24"/>
      <w:szCs w:val="24"/>
    </w:rPr>
  </w:style>
  <w:style w:type="character" w:customStyle="1" w:styleId="26">
    <w:name w:val="批注主题 Char"/>
    <w:link w:val="4"/>
    <w:qFormat/>
    <w:locked/>
    <w:uiPriority w:val="99"/>
    <w:rPr>
      <w:rFonts w:cs="Times New Roman"/>
      <w:b/>
      <w:bCs/>
      <w:kern w:val="2"/>
      <w:sz w:val="24"/>
      <w:szCs w:val="24"/>
    </w:rPr>
  </w:style>
  <w:style w:type="paragraph" w:customStyle="1" w:styleId="27">
    <w:name w:val="正文缩进2字符"/>
    <w:uiPriority w:val="99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标题 Char"/>
    <w:link w:val="12"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副标题 Char"/>
    <w:link w:val="10"/>
    <w:locked/>
    <w:uiPriority w:val="99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RuoYi</Company>
  <Pages>9</Pages>
  <Words>225</Words>
  <Characters>1284</Characters>
  <Lines>10</Lines>
  <Paragraphs>3</Paragraphs>
  <TotalTime>0</TotalTime>
  <ScaleCrop>false</ScaleCrop>
  <LinksUpToDate>false</LinksUpToDate>
  <CharactersWithSpaces>1506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2012-11-08T19:40:00Z</dcterms:created>
  <dc:creator>RuoYi</dc:creator>
  <cp:lastModifiedBy>jyking</cp:lastModifiedBy>
  <dcterms:modified xsi:type="dcterms:W3CDTF">2019-06-13T08:42:19Z</dcterms:modified>
  <dc:title>若依环境使用手册v1.0.2</dc:title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